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F9B" w:rsidRPr="004D5382" w:rsidRDefault="00997F9B" w:rsidP="00032B52">
      <w:pPr>
        <w:pStyle w:val="Standard"/>
        <w:spacing w:line="233" w:lineRule="auto"/>
        <w:jc w:val="center"/>
        <w:rPr>
          <w:color w:val="000000" w:themeColor="text1"/>
          <w:sz w:val="22"/>
          <w:szCs w:val="22"/>
        </w:rPr>
      </w:pPr>
    </w:p>
    <w:p w:rsidR="006C7205" w:rsidRPr="004D5382" w:rsidRDefault="006C7205" w:rsidP="00032B52">
      <w:pPr>
        <w:pStyle w:val="a7"/>
        <w:spacing w:line="233" w:lineRule="auto"/>
        <w:jc w:val="center"/>
        <w:rPr>
          <w:rFonts w:ascii="Times New Roman" w:hAnsi="Times New Roman"/>
          <w:color w:val="000000" w:themeColor="text1"/>
        </w:rPr>
      </w:pPr>
      <w:bookmarkStart w:id="0" w:name="_GoBack"/>
      <w:r w:rsidRPr="004D5382">
        <w:rPr>
          <w:rFonts w:ascii="Times New Roman" w:hAnsi="Times New Roman"/>
          <w:bCs/>
          <w:color w:val="000000" w:themeColor="text1"/>
        </w:rPr>
        <w:t>Оборудование учебного кабинета</w:t>
      </w:r>
      <w:r w:rsidR="004D5382" w:rsidRPr="004D5382">
        <w:rPr>
          <w:rFonts w:ascii="Times New Roman" w:hAnsi="Times New Roman"/>
          <w:bCs/>
          <w:color w:val="000000" w:themeColor="text1"/>
        </w:rPr>
        <w:t xml:space="preserve"> №</w:t>
      </w:r>
      <w:r w:rsidR="00AD732C">
        <w:rPr>
          <w:rFonts w:ascii="Times New Roman" w:hAnsi="Times New Roman"/>
          <w:bCs/>
          <w:color w:val="000000" w:themeColor="text1"/>
        </w:rPr>
        <w:t>2</w:t>
      </w:r>
      <w:r w:rsidRPr="004D5382">
        <w:rPr>
          <w:rFonts w:ascii="Times New Roman" w:hAnsi="Times New Roman"/>
          <w:bCs/>
          <w:color w:val="000000" w:themeColor="text1"/>
        </w:rPr>
        <w:t xml:space="preserve"> (</w:t>
      </w:r>
      <w:r w:rsidRPr="004D5382">
        <w:rPr>
          <w:rFonts w:ascii="Times New Roman" w:eastAsia="Calibri" w:hAnsi="Times New Roman"/>
          <w:color w:val="000000" w:themeColor="text1"/>
          <w:lang w:eastAsia="ar-SA"/>
        </w:rPr>
        <w:t xml:space="preserve">г. </w:t>
      </w:r>
      <w:r w:rsidR="004D5382" w:rsidRPr="004D5382">
        <w:rPr>
          <w:rFonts w:ascii="Times New Roman" w:eastAsia="Calibri" w:hAnsi="Times New Roman"/>
          <w:color w:val="000000" w:themeColor="text1"/>
          <w:lang w:eastAsia="ar-SA"/>
        </w:rPr>
        <w:t>Геленджик, ул. Серафимовича, д. 13</w:t>
      </w:r>
      <w:r w:rsidRPr="004D5382">
        <w:rPr>
          <w:rFonts w:ascii="Times New Roman" w:eastAsia="Calibri" w:hAnsi="Times New Roman"/>
          <w:color w:val="000000" w:themeColor="text1"/>
          <w:lang w:eastAsia="ar-SA"/>
        </w:rPr>
        <w:t>).</w:t>
      </w:r>
    </w:p>
    <w:bookmarkEnd w:id="0"/>
    <w:p w:rsidR="00997F9B" w:rsidRPr="004D5382" w:rsidRDefault="00997F9B" w:rsidP="00032B52">
      <w:pPr>
        <w:pStyle w:val="Standard"/>
        <w:spacing w:line="233" w:lineRule="auto"/>
        <w:jc w:val="center"/>
        <w:rPr>
          <w:color w:val="000000" w:themeColor="text1"/>
          <w:sz w:val="22"/>
          <w:szCs w:val="22"/>
        </w:rPr>
      </w:pPr>
    </w:p>
    <w:p w:rsidR="00997F9B" w:rsidRPr="004D5382" w:rsidRDefault="00997F9B" w:rsidP="00032B52">
      <w:pPr>
        <w:spacing w:line="233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D53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Перечень средств обучения, </w:t>
      </w:r>
      <w:r w:rsidRPr="004D5382">
        <w:rPr>
          <w:rFonts w:ascii="Times New Roman" w:hAnsi="Times New Roman" w:cs="Times New Roman"/>
          <w:color w:val="000000" w:themeColor="text1"/>
        </w:rPr>
        <w:t>необходимых для осуществления образовательной деятельности по программе профессиональной подготовки водителей транспортных средств категории «В».</w:t>
      </w:r>
    </w:p>
    <w:p w:rsidR="00997F9B" w:rsidRPr="004D5382" w:rsidRDefault="00997F9B" w:rsidP="00032B5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84"/>
        <w:gridCol w:w="1134"/>
        <w:gridCol w:w="850"/>
        <w:gridCol w:w="992"/>
      </w:tblGrid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B23C9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23C9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Наименование средств обучения</w:t>
            </w:r>
          </w:p>
        </w:tc>
        <w:tc>
          <w:tcPr>
            <w:tcW w:w="1134" w:type="dxa"/>
            <w:vAlign w:val="center"/>
          </w:tcPr>
          <w:p w:rsidR="00997F9B" w:rsidRPr="00B23C9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23C9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997F9B" w:rsidRPr="00B23C9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23C9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850" w:type="dxa"/>
            <w:vAlign w:val="center"/>
          </w:tcPr>
          <w:p w:rsidR="00997F9B" w:rsidRPr="00B23C9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23C9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Кол-во</w:t>
            </w:r>
          </w:p>
        </w:tc>
        <w:tc>
          <w:tcPr>
            <w:tcW w:w="992" w:type="dxa"/>
            <w:vAlign w:val="center"/>
          </w:tcPr>
          <w:p w:rsidR="00997F9B" w:rsidRPr="00B23C9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23C9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Наличие</w:t>
            </w: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Технические средства обучения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Компьютер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Технические средства демонстрации аудиовизуальной информации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Учебно-наглядные пособия по учебным предметам (допустимо представлять в виде плаката, стенда, модели, фильма, мультимедийных слайдов)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Общие положения, основные понятия и термины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Общие обязанности водителей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 w:rsidR="006D55B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Последовательность действий при ДТП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Опасное вождение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055145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Дорожные знаки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055145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Дорожная разметка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Применение специальных сигналов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Обязанности пешеходов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Обязанности пассажиров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9D4087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Сигналы светофора с демонстрацией режимов работы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Сигналы регулировщика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Начало движения, маневрирование, порядок выполнения поворотов, способы разворота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Расположение транспортных средств на проезжей части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Скорость движения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Обгон, опережение, встречный разъезд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Остановка и стоянка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Проезд перекрестков регулируемых, нерегулируемых, с круговым движением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Движение через железнодорожные пути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Движение по автомагистралям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Движение в жилых зонах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Приоритет маршрутных транспортных средств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Пользование внешними световыми приборами и звуковыми сигналами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9D4087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Буксировка механических транспортных средств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Учебная езда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Перевозка людей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Перевозка грузов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Требования к движению велосипедистов, водителей мопедов и лиц, использующих для передвижения средства индивидуальной мобильности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Опознавательные и регистрационные знаки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</w:t>
            </w:r>
            <w:r w:rsidR="001C739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="001C739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</w:t>
            </w:r>
            <w:proofErr w:type="spellEnd"/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Учебно-наглядное пособие для моделирования дорожных ситуаций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1C73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 w:rsidR="001C739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стенд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Страхование гражданской ответственности владельцев транспортных средств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9D4087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F9B" w:rsidRPr="004D5382" w:rsidRDefault="009D4087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1C739A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C739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Эмоциональные состояния и профилактика конфликтов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Влияние психофизиологических особенностей на управление транспортным средством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Воздействие на поведение водителя алкоголя, наркотических веществ и лекарственных препаратов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Факторы риска при вождении, особые факторы риска у начинающих и молодых водителей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Профессиональное восприятие скорости и опасности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Сложные дорожные условия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Виды и причины ДТП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6D55BE" w:rsidP="004D538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Типичные опасные ситуации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6D55BE" w:rsidP="004D538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Опасности при обгоне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Сложные метеоусловия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Движение в темное время суток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Посадка водителя за рулем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6D55BE" w:rsidP="004D538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Приемы руления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1C739A" w:rsidP="004D538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Способы торможения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B23C9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Тормозной и остановочный путь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1C739A" w:rsidP="00B23C9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Действия водителя в критических ситуациях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Силы, действующие на транспортное средство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Управление автомобилем в нештатных ситуациях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1C739A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Активная безопасность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Профессиональная надежность водителя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6D55BE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Дистанция и боковой интервал, организация наблюдения в процессе управления транспортным средством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6D55BE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Влияние дорожных условий на безопасность движения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Безопасное прохождение поворотов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Безопасность пассажиров транспортных средств, детское удерживающее 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устройство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6D55BE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 xml:space="preserve">да 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lastRenderedPageBreak/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Безопасность пешеходов и велосипедистов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6D55BE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Типичные ошибки пешеходов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6D55BE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Типовые примеры допускаемых нарушений </w:t>
            </w:r>
            <w:hyperlink r:id="rId4" w:history="1">
              <w:r w:rsidRPr="004D5382">
                <w:rPr>
                  <w:rStyle w:val="a4"/>
                  <w:rFonts w:ascii="Times New Roman" w:hAnsi="Times New Roman" w:cs="Times New Roman"/>
                  <w:b w:val="0"/>
                  <w:color w:val="000000" w:themeColor="text1"/>
                  <w:sz w:val="22"/>
                  <w:szCs w:val="22"/>
                </w:rPr>
                <w:t>Правил</w:t>
              </w:r>
            </w:hyperlink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дорожного движения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6D55BE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Устройство и техническое обслуживание транспортных средств категории "В" как объектов управления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Классификация автотранспортных средств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6D55B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автомобиля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Кузов, органы управления, контрольно-измерительные приборы, системы пассивной безопасности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032B52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двигателя внутреннего сгорания с демонстрацией принципа работы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и принцип работы систем смазки, охлаждения, зажигания, питания и выпуска отработавших газов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032B52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</w:t>
            </w:r>
            <w:r w:rsidR="00835AB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стенды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и принципы работы тяговых электрических двигателей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и принципы работы комбинированных (гибридных) двигательных установок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и принцип работы узлов и механизмов трансмиссии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ходовой части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Конструкция, назначение, маркировка и износ автомобильных шин.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и принцип работы тормозных систем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и принцип работы системы рулевого управления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Источники и потребители электрической энергии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Внешние световые приборы и звуковые сигналы с демонстрацией включения (подачи)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Электронные системы управления автомобилем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Автомобильные эксплуатационные материалы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Классификация и общее устройство прицепов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Виды подвесок, применяемых на прицепах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Электрооборудование прицепов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Устройство узла сцепки и тягово-сцепного устройства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Устройство тормозной системы прицепов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032B52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A23D97" w:rsidRPr="004D5382" w:rsidTr="00032B52">
        <w:trPr>
          <w:trHeight w:val="20"/>
        </w:trPr>
        <w:tc>
          <w:tcPr>
            <w:tcW w:w="7684" w:type="dxa"/>
            <w:vAlign w:val="center"/>
          </w:tcPr>
          <w:p w:rsidR="00A23D97" w:rsidRPr="004D5382" w:rsidRDefault="00A23D97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1134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A23D97" w:rsidRPr="004D5382" w:rsidRDefault="00A23D97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A23D97" w:rsidRPr="004D5382" w:rsidRDefault="006D55BE" w:rsidP="00032B52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032B52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Нормативные правовые акты, определяющие порядок пассажирских перевозок автомобильным транспортом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032B52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Учебные пособия (допустимо представлять в виде печатного издания, программы для ЭВМ)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286E86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hyperlink r:id="rId5" w:history="1">
              <w:r w:rsidR="00997F9B" w:rsidRPr="004D5382">
                <w:rPr>
                  <w:rStyle w:val="a4"/>
                  <w:rFonts w:ascii="Times New Roman" w:hAnsi="Times New Roman" w:cs="Times New Roman"/>
                  <w:b w:val="0"/>
                  <w:color w:val="000000" w:themeColor="text1"/>
                  <w:sz w:val="22"/>
                  <w:szCs w:val="22"/>
                </w:rPr>
                <w:t>Правила</w:t>
              </w:r>
            </w:hyperlink>
            <w:r w:rsidR="00997F9B"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дорожного движения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Экзаменационные билеты для приема теоретических экзаменов на право управления транспортными средствами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Информационно-методические материалы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Информационный стенд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286E86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hyperlink r:id="rId6" w:history="1">
              <w:r w:rsidR="00997F9B" w:rsidRPr="004D5382">
                <w:rPr>
                  <w:rStyle w:val="a4"/>
                  <w:rFonts w:ascii="Times New Roman" w:hAnsi="Times New Roman" w:cs="Times New Roman"/>
                  <w:b w:val="0"/>
                  <w:color w:val="000000" w:themeColor="text1"/>
                  <w:sz w:val="22"/>
                  <w:szCs w:val="22"/>
                </w:rPr>
                <w:t>Закон</w:t>
              </w:r>
            </w:hyperlink>
            <w:r w:rsidR="00997F9B"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Российской Федерации от 7 февраля 1992 г. № 2300-1 "О защите прав потребителей"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лицензии с соответствующим приложением либо выписка из реестра лицензий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Программа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Образовательная программа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Учебный план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Календарный учебный график (на каждую учебную группу)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Расписание занятий (на каждую учебную группу)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График очередности обучения вождению (на каждую учебную группу)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Адрес официального сайта в информационно-телекоммуникационной сети "Интернет"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</w:tbl>
    <w:p w:rsidR="00A23D97" w:rsidRPr="004D5382" w:rsidRDefault="00A23D97" w:rsidP="00032B52">
      <w:pPr>
        <w:rPr>
          <w:rFonts w:ascii="Times New Roman" w:eastAsiaTheme="minorEastAsia" w:hAnsi="Times New Roman" w:cs="Times New Roman"/>
          <w:bCs/>
          <w:color w:val="000000" w:themeColor="text1"/>
          <w:lang w:eastAsia="ru-RU"/>
        </w:rPr>
      </w:pPr>
      <w:bookmarkStart w:id="1" w:name="sub_3013"/>
      <w:r w:rsidRPr="004D5382">
        <w:rPr>
          <w:rFonts w:ascii="Times New Roman" w:hAnsi="Times New Roman" w:cs="Times New Roman"/>
          <w:color w:val="000000" w:themeColor="text1"/>
        </w:rPr>
        <w:br w:type="page"/>
      </w:r>
    </w:p>
    <w:p w:rsidR="00997F9B" w:rsidRPr="003A4D0F" w:rsidRDefault="00997F9B" w:rsidP="00032B52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A4D0F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Перечень средств обучения по учебному предмету</w:t>
      </w:r>
    </w:p>
    <w:p w:rsidR="00997F9B" w:rsidRPr="003A4D0F" w:rsidRDefault="00997F9B" w:rsidP="00032B52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A4D0F">
        <w:rPr>
          <w:rFonts w:ascii="Times New Roman" w:hAnsi="Times New Roman" w:cs="Times New Roman"/>
          <w:color w:val="000000" w:themeColor="text1"/>
          <w:sz w:val="22"/>
          <w:szCs w:val="22"/>
        </w:rPr>
        <w:t>«Оказание первой помощи пострадавшим в дорожно-транспортном происшествии»</w:t>
      </w:r>
    </w:p>
    <w:bookmarkEnd w:id="1"/>
    <w:p w:rsidR="00997F9B" w:rsidRPr="004D5382" w:rsidRDefault="00997F9B" w:rsidP="00032B5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78"/>
        <w:gridCol w:w="1104"/>
        <w:gridCol w:w="829"/>
        <w:gridCol w:w="966"/>
      </w:tblGrid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3A4D0F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Наименование средств обучения</w:t>
            </w:r>
          </w:p>
        </w:tc>
        <w:tc>
          <w:tcPr>
            <w:tcW w:w="1134" w:type="dxa"/>
            <w:vAlign w:val="center"/>
          </w:tcPr>
          <w:p w:rsidR="00997F9B" w:rsidRPr="003A4D0F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997F9B" w:rsidRPr="003A4D0F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851" w:type="dxa"/>
            <w:vAlign w:val="center"/>
          </w:tcPr>
          <w:p w:rsidR="00997F9B" w:rsidRPr="003A4D0F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Кол-во</w:t>
            </w:r>
          </w:p>
        </w:tc>
        <w:tc>
          <w:tcPr>
            <w:tcW w:w="992" w:type="dxa"/>
            <w:vAlign w:val="center"/>
          </w:tcPr>
          <w:p w:rsidR="00997F9B" w:rsidRPr="003A4D0F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Наличие</w:t>
            </w:r>
          </w:p>
        </w:tc>
      </w:tr>
      <w:tr w:rsidR="00997F9B" w:rsidRPr="004D5382" w:rsidTr="00032B52">
        <w:trPr>
          <w:trHeight w:val="20"/>
        </w:trPr>
        <w:tc>
          <w:tcPr>
            <w:tcW w:w="1134" w:type="dxa"/>
            <w:gridSpan w:val="3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Оборудование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Тренажер-манекен взрослого пострадавшего (голова, торс либо голова, торс, конечности) для отработки приемов сердечно-легочной реанимации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Тренажер-манекен взрослого пострадавшего (голова, торс) либо жилет для отработки приемов удаления инородного тела из верхних дыхательных путей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1134" w:type="dxa"/>
            <w:gridSpan w:val="3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Расходные материалы для тренажеров-манекенов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Устройства для проведения искусственного дыхания с клапанами различных моделей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 из 20 штук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1134" w:type="dxa"/>
            <w:gridSpan w:val="3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Учебно-наглядные пособия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Аптечка для оказания первой помощи с применением медицинских изделий пострадавшим в дорожно-транспортных происшествиях (автомобильная)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Учебные пособия по оказанию первой помощи пострадавшим в дорожно-транспортных происшествиях для водителей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3A4D0F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 (допустимо представлять в виде плаката, стенда, мультимедийных слайдов)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3A4D0F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</w:t>
            </w:r>
            <w:r w:rsidR="00032B52"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Устройство для проведения искусственного дыхания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Маска для проведения сердечно-легочной реанимации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Кровоостанавливающий жгут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</w:tbl>
    <w:p w:rsidR="00997F9B" w:rsidRPr="004D5382" w:rsidRDefault="00997F9B" w:rsidP="00032B5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sectPr w:rsidR="00997F9B" w:rsidRPr="004D5382" w:rsidSect="00997F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779A"/>
    <w:rsid w:val="00032B52"/>
    <w:rsid w:val="0005256F"/>
    <w:rsid w:val="00055145"/>
    <w:rsid w:val="001C739A"/>
    <w:rsid w:val="001D0A9D"/>
    <w:rsid w:val="00286E86"/>
    <w:rsid w:val="003A4D0F"/>
    <w:rsid w:val="00496BCE"/>
    <w:rsid w:val="004D5382"/>
    <w:rsid w:val="006C7205"/>
    <w:rsid w:val="006D55BE"/>
    <w:rsid w:val="00835AB7"/>
    <w:rsid w:val="00997F9B"/>
    <w:rsid w:val="009D4087"/>
    <w:rsid w:val="009F779A"/>
    <w:rsid w:val="00A047F6"/>
    <w:rsid w:val="00A23D97"/>
    <w:rsid w:val="00AD732C"/>
    <w:rsid w:val="00B23C92"/>
    <w:rsid w:val="00E4572C"/>
    <w:rsid w:val="00F423C0"/>
    <w:rsid w:val="00F4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14749-1E38-4497-8438-94346B79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3C0"/>
  </w:style>
  <w:style w:type="paragraph" w:styleId="1">
    <w:name w:val="heading 1"/>
    <w:basedOn w:val="a"/>
    <w:next w:val="a"/>
    <w:link w:val="10"/>
    <w:uiPriority w:val="99"/>
    <w:qFormat/>
    <w:rsid w:val="00997F9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7F9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997F9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97F9B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997F9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997F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andard">
    <w:name w:val="Standard"/>
    <w:rsid w:val="00997F9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7">
    <w:name w:val="No Spacing"/>
    <w:qFormat/>
    <w:rsid w:val="00997F9B"/>
    <w:pPr>
      <w:suppressAutoHyphens/>
      <w:autoSpaceDN w:val="0"/>
      <w:spacing w:after="0" w:line="240" w:lineRule="auto"/>
    </w:pPr>
    <w:rPr>
      <w:rFonts w:ascii="Calibri" w:eastAsia="SimSun" w:hAnsi="Calibri" w:cs="Times New Roman"/>
      <w:kern w:val="3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0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0A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document/redirect/10106035/0" TargetMode="External"/><Relationship Id="rId5" Type="http://schemas.openxmlformats.org/officeDocument/2006/relationships/hyperlink" Target="http://ivo.garant.ru/document/redirect/1305770/1000" TargetMode="External"/><Relationship Id="rId4" Type="http://schemas.openxmlformats.org/officeDocument/2006/relationships/hyperlink" Target="http://ivo.garant.ru/document/redirect/1305770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Ланна</cp:lastModifiedBy>
  <cp:revision>20</cp:revision>
  <cp:lastPrinted>2026-05-15T09:08:00Z</cp:lastPrinted>
  <dcterms:created xsi:type="dcterms:W3CDTF">2026-05-15T08:57:00Z</dcterms:created>
  <dcterms:modified xsi:type="dcterms:W3CDTF">2026-07-23T12:07:00Z</dcterms:modified>
</cp:coreProperties>
</file>